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bookmarkStart w:id="0" w:name="_GoBack"/>
      <w:bookmarkEnd w:id="0"/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1" w:name="_Toc3994796"/>
      <w:bookmarkStart w:id="2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1"/>
      <w:bookmarkEnd w:id="2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3" w:name="_Toc3994797"/>
      <w:bookmarkStart w:id="4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3"/>
      <w:bookmarkEnd w:id="4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5" w:name="_Toc3994798"/>
      <w:bookmarkStart w:id="6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5"/>
      <w:bookmarkEnd w:id="6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7" w:name="_Toc3994799"/>
      <w:bookmarkStart w:id="8" w:name="_Toc3994910"/>
      <w:r>
        <w:rPr>
          <w:color w:val="auto"/>
          <w:lang w:eastAsia="ru-RU"/>
        </w:rPr>
        <w:t>Москва, 2019</w:t>
      </w:r>
      <w:bookmarkEnd w:id="7"/>
      <w:bookmarkEnd w:id="8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843035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843035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843035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0"/>
          <w:headerReference w:type="first" r:id="rId11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10" w:name="_Toc3994912"/>
      <w:r w:rsidRPr="006058C2">
        <w:rPr>
          <w:rFonts w:ascii="Times New Roman" w:hAnsi="Times New Roman" w:cs="Times New Roman"/>
          <w:lang w:eastAsia="ru-RU"/>
        </w:rPr>
        <w:t>Основные понятия и определения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1" w:name="_Toc3994913"/>
      <w:r w:rsidRPr="006058C2">
        <w:rPr>
          <w:rFonts w:ascii="Times New Roman" w:hAnsi="Times New Roman" w:cs="Times New Roman"/>
          <w:lang w:eastAsia="ru-RU"/>
        </w:rPr>
        <w:t>ОСНОВЫ НЕМАТЕРИАЛЬНОЙ МОТИВАЦИИ ГОСУДАРСТВЕННЫХ ГРАЖДАНСКИХ СЛУЖАЩИХ</w:t>
      </w:r>
      <w:bookmarkEnd w:id="11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CE191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70485</wp:posOffset>
                </wp:positionV>
                <wp:extent cx="2976245" cy="436880"/>
                <wp:effectExtent l="0" t="0" r="33655" b="5842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2E16FB" w:rsidRDefault="00103FED" w:rsidP="005118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2) Воздействуют на мотивы через: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2E16FB" w:rsidRDefault="00103FED" w:rsidP="005118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2) Воздействуют на мотивы через: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CE191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37465</wp:posOffset>
                </wp:positionV>
                <wp:extent cx="2846705" cy="500380"/>
                <wp:effectExtent l="0" t="0" r="29845" b="5207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E63DC9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предоставление возможностей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6D7816" w:rsidRDefault="00103FED" w:rsidP="00E63DC9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предоставление возможностей для самореализации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37465</wp:posOffset>
                </wp:positionV>
                <wp:extent cx="2976245" cy="500380"/>
                <wp:effectExtent l="0" t="0" r="33655" b="5207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8C1E12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признание </w:t>
                            </w:r>
                            <w:r w:rsidRPr="008C1E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результатов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6D7816" w:rsidRDefault="00103FED" w:rsidP="008C1E12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признание </w:t>
                      </w:r>
                      <w:r w:rsidRPr="008C1E12">
                        <w:rPr>
                          <w:b/>
                          <w:bCs/>
                          <w:sz w:val="24"/>
                          <w:szCs w:val="24"/>
                        </w:rPr>
                        <w:t>результатов профессиональной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CE19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34290</wp:posOffset>
                </wp:positionV>
                <wp:extent cx="2976245" cy="621030"/>
                <wp:effectExtent l="0" t="0" r="33655" b="6477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2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6D7816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обеспечение </w:t>
                            </w:r>
                            <w:r w:rsidRPr="00245470">
                              <w:rPr>
                                <w:sz w:val="24"/>
                                <w:szCs w:val="24"/>
                              </w:rPr>
                              <w:t>ко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>мфортны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организационно-технических и психофизиологических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услови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й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03FED" w:rsidRPr="006D7816" w:rsidRDefault="00103FED" w:rsidP="006D7816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обеспечение </w:t>
                      </w:r>
                      <w:r w:rsidRPr="00245470">
                        <w:rPr>
                          <w:sz w:val="24"/>
                          <w:szCs w:val="24"/>
                        </w:rPr>
                        <w:t>ко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>мфортны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организационно-технических и психофизиологических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услови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й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CE19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110490</wp:posOffset>
                </wp:positionV>
                <wp:extent cx="1845945" cy="1035050"/>
                <wp:effectExtent l="0" t="0" r="1905" b="317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35050"/>
                        </a:xfrm>
                        <a:prstGeom prst="curvedDownArrow">
                          <a:avLst>
                            <a:gd name="adj1" fmla="val 35669"/>
                            <a:gd name="adj2" fmla="val 713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ECC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4" o:spid="_x0000_s1026" type="#_x0000_t105" style="position:absolute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CE1917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125730</wp:posOffset>
                </wp:positionV>
                <wp:extent cx="1837055" cy="983615"/>
                <wp:effectExtent l="0" t="0" r="29845" b="641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3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9D6B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4) Влияют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48">
                              <w:rPr>
                                <w:b/>
                                <w:sz w:val="24"/>
                                <w:szCs w:val="24"/>
                              </w:rPr>
                              <w:t>эффективную реализацию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задач и функций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511882" w:rsidRDefault="00103FED" w:rsidP="009D6B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4) Влияют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0A48">
                        <w:rPr>
                          <w:b/>
                          <w:sz w:val="24"/>
                          <w:szCs w:val="24"/>
                        </w:rPr>
                        <w:t>эффективную реализацию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задач и функций государственного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26462B" w:rsidRPr="009D6BFE" w:rsidRDefault="00CE1917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211455</wp:posOffset>
                </wp:positionV>
                <wp:extent cx="1708150" cy="1138555"/>
                <wp:effectExtent l="0" t="0" r="44450" b="6159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1385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Default="00103FED" w:rsidP="00264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3FED" w:rsidRPr="005E6A59" w:rsidRDefault="00103FED" w:rsidP="005E6A59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1) </w:t>
                            </w:r>
                            <w:r w:rsidRPr="005E6A59">
                              <w:rPr>
                                <w:b/>
                                <w:sz w:val="24"/>
                                <w:szCs w:val="24"/>
                              </w:rPr>
                              <w:t>Мероприятия по нематериальной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Default="00103FED" w:rsidP="0026462B">
                      <w:pPr>
                        <w:jc w:val="center"/>
                        <w:rPr>
                          <w:b/>
                        </w:rPr>
                      </w:pPr>
                    </w:p>
                    <w:p w:rsidR="00103FED" w:rsidRPr="005E6A59" w:rsidRDefault="00103FED" w:rsidP="005E6A59">
                      <w:pPr>
                        <w:pStyle w:val="a4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1) </w:t>
                      </w:r>
                      <w:r w:rsidRPr="005E6A59">
                        <w:rPr>
                          <w:b/>
                          <w:sz w:val="24"/>
                          <w:szCs w:val="24"/>
                        </w:rPr>
                        <w:t>Мероприятия по нематериальной мотивации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CE1917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918845</wp:posOffset>
                </wp:positionV>
                <wp:extent cx="679450" cy="1837690"/>
                <wp:effectExtent l="0" t="26670" r="0" b="177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9450" cy="1837690"/>
                        </a:xfrm>
                        <a:prstGeom prst="curvedRightArrow">
                          <a:avLst>
                            <a:gd name="adj1" fmla="val 54093"/>
                            <a:gd name="adj2" fmla="val 1081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25D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8" o:spid="_x0000_s1026" type="#_x0000_t102" style="position:absolute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    </w:pict>
          </mc:Fallback>
        </mc:AlternateConten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CE19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64770</wp:posOffset>
                </wp:positionV>
                <wp:extent cx="2571115" cy="448945"/>
                <wp:effectExtent l="0" t="0" r="38735" b="654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4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132C95" w:rsidRDefault="00103FED" w:rsidP="00E45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C95">
                              <w:rPr>
                                <w:b/>
                                <w:sz w:val="24"/>
                                <w:szCs w:val="24"/>
                              </w:rPr>
                              <w:t>3) Способствуют выработке ценностей: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132C95" w:rsidRDefault="00103FED" w:rsidP="00E453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2C95">
                        <w:rPr>
                          <w:b/>
                          <w:sz w:val="24"/>
                          <w:szCs w:val="24"/>
                        </w:rPr>
                        <w:t>3) Способствуют выработке ценностей: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CE19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104140</wp:posOffset>
                </wp:positionV>
                <wp:extent cx="1889125" cy="427355"/>
                <wp:effectExtent l="0" t="0" r="34925" b="4889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E45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служение человеку, его правам и свободам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511882" w:rsidRDefault="00103FED" w:rsidP="00E45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служение человеку, его правам и свободам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CE1917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1898015" cy="427355"/>
                <wp:effectExtent l="0" t="0" r="45085" b="4889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честности и 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честности и 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60960</wp:posOffset>
                </wp:positionV>
                <wp:extent cx="1926590" cy="427355"/>
                <wp:effectExtent l="0" t="0" r="35560" b="488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профессионализму и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профессионализму и компетентности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 Конституции Российской Федерации человек, его права и свободы являются высшей ценностью. Признание, 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4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>от руководителя структурного подразделения, 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>умент 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>может быть обеспечено посредством формирования базы учебно-методических материалов по вопросам, отражающим специфику деятельности соответствующего 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843035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843035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843035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843035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843035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Пример заполнения и расчета</w:t>
      </w: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843035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843035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843035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1C" w:rsidRDefault="0034001C" w:rsidP="00FA3765">
      <w:r>
        <w:separator/>
      </w:r>
    </w:p>
  </w:endnote>
  <w:endnote w:type="continuationSeparator" w:id="0">
    <w:p w:rsidR="0034001C" w:rsidRDefault="0034001C" w:rsidP="00F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1C" w:rsidRDefault="0034001C" w:rsidP="00FA3765">
      <w:r>
        <w:separator/>
      </w:r>
    </w:p>
  </w:footnote>
  <w:footnote w:type="continuationSeparator" w:id="0">
    <w:p w:rsidR="0034001C" w:rsidRDefault="0034001C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7337"/>
      <w:docPartObj>
        <w:docPartGallery w:val="Page Numbers (Top of Page)"/>
        <w:docPartUnique/>
      </w:docPartObj>
    </w:sdtPr>
    <w:sdtEndPr/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30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001C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5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1917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7bcd,#2b65ab,#ff9"/>
    </o:shapedefaults>
    <o:shapelayout v:ext="edit">
      <o:idmap v:ext="edit" data="1"/>
    </o:shapelayout>
  </w:shapeDefaults>
  <w:decimalSymbol w:val=","/>
  <w:listSeparator w:val=";"/>
  <w15:docId w15:val="{A1DEA99D-224E-4833-948B-37C2E64D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C3AC4-1E8F-480D-A66F-8797A784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Почтальон</cp:lastModifiedBy>
  <cp:revision>2</cp:revision>
  <cp:lastPrinted>2019-03-21T15:25:00Z</cp:lastPrinted>
  <dcterms:created xsi:type="dcterms:W3CDTF">2019-06-04T07:56:00Z</dcterms:created>
  <dcterms:modified xsi:type="dcterms:W3CDTF">2019-06-04T07:56:00Z</dcterms:modified>
</cp:coreProperties>
</file>